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36805935"/>
    <w:p w14:paraId="5F008ABA" w14:textId="77777777" w:rsidR="000F7EB3" w:rsidRPr="006B6394" w:rsidRDefault="000F7EB3" w:rsidP="000F7EB3">
      <w:pPr>
        <w:widowControl w:val="0"/>
        <w:jc w:val="center"/>
        <w:rPr>
          <w:b/>
          <w:color w:val="0000FF"/>
        </w:rPr>
      </w:pPr>
      <w:r w:rsidRPr="006B6394">
        <w:rPr>
          <w:b/>
          <w:color w:val="0000FF"/>
        </w:rPr>
        <w:fldChar w:fldCharType="begin"/>
      </w:r>
      <w:r w:rsidRPr="006B6394">
        <w:rPr>
          <w:b/>
          <w:color w:val="0000FF"/>
        </w:rPr>
        <w:instrText xml:space="preserve"> SEQ CHAPTER \h \r 1</w:instrText>
      </w:r>
      <w:r w:rsidRPr="006B6394">
        <w:rPr>
          <w:b/>
          <w:color w:val="0000FF"/>
        </w:rPr>
        <w:fldChar w:fldCharType="end"/>
      </w:r>
      <w:r w:rsidRPr="006B6394">
        <w:rPr>
          <w:b/>
          <w:color w:val="0000FF"/>
          <w:sz w:val="36"/>
        </w:rPr>
        <w:t>Pratt Health Foundation</w:t>
      </w:r>
    </w:p>
    <w:p w14:paraId="32D6E454" w14:textId="77777777" w:rsidR="000F7EB3" w:rsidRPr="00D71489" w:rsidRDefault="000F7EB3" w:rsidP="000F7EB3">
      <w:pPr>
        <w:widowControl w:val="0"/>
        <w:jc w:val="center"/>
        <w:rPr>
          <w:sz w:val="16"/>
          <w:szCs w:val="16"/>
        </w:rPr>
      </w:pPr>
    </w:p>
    <w:p w14:paraId="79022D6C" w14:textId="68B63409" w:rsidR="000F7EB3" w:rsidRDefault="003F2C8C" w:rsidP="000F7EB3">
      <w:pPr>
        <w:widowControl w:val="0"/>
        <w:jc w:val="center"/>
      </w:pPr>
      <w:r>
        <w:rPr>
          <w:b/>
          <w:i/>
        </w:rPr>
        <w:t xml:space="preserve">2025 </w:t>
      </w:r>
      <w:r w:rsidR="000F7EB3">
        <w:rPr>
          <w:b/>
          <w:i/>
        </w:rPr>
        <w:t>P</w:t>
      </w:r>
      <w:r w:rsidR="003E4956">
        <w:rPr>
          <w:b/>
          <w:i/>
        </w:rPr>
        <w:t xml:space="preserve">RMC </w:t>
      </w:r>
      <w:r w:rsidR="00710479">
        <w:rPr>
          <w:b/>
          <w:i/>
        </w:rPr>
        <w:t>Nursing+</w:t>
      </w:r>
      <w:r w:rsidR="004826C3">
        <w:rPr>
          <w:b/>
          <w:i/>
        </w:rPr>
        <w:t xml:space="preserve"> </w:t>
      </w:r>
      <w:r w:rsidR="000A4EAE">
        <w:rPr>
          <w:b/>
          <w:i/>
        </w:rPr>
        <w:t xml:space="preserve">Scholarship </w:t>
      </w:r>
      <w:r w:rsidR="004826C3">
        <w:rPr>
          <w:b/>
          <w:i/>
        </w:rPr>
        <w:t>Guidelines</w:t>
      </w:r>
    </w:p>
    <w:p w14:paraId="6395904D" w14:textId="77777777" w:rsidR="000F7EB3" w:rsidRPr="00D4458F" w:rsidRDefault="000F7EB3" w:rsidP="000F7EB3">
      <w:pPr>
        <w:widowControl w:val="0"/>
        <w:jc w:val="center"/>
        <w:rPr>
          <w:sz w:val="16"/>
          <w:szCs w:val="16"/>
        </w:rPr>
      </w:pPr>
    </w:p>
    <w:p w14:paraId="7BCDD4C7" w14:textId="77777777" w:rsidR="000F7EB3" w:rsidRPr="00D4458F" w:rsidRDefault="000F7EB3" w:rsidP="000F7EB3">
      <w:pPr>
        <w:widowControl w:val="0"/>
        <w:jc w:val="center"/>
        <w:rPr>
          <w:sz w:val="16"/>
          <w:szCs w:val="16"/>
        </w:rPr>
      </w:pPr>
    </w:p>
    <w:p w14:paraId="2268CB55" w14:textId="688597D6" w:rsidR="000E0BB0" w:rsidRDefault="000E0BB0" w:rsidP="000F7EB3">
      <w:pPr>
        <w:widowControl w:val="0"/>
      </w:pPr>
      <w:r>
        <w:t xml:space="preserve">The Nursing+ Scholarship </w:t>
      </w:r>
      <w:r w:rsidR="003F2C8C">
        <w:t xml:space="preserve">was </w:t>
      </w:r>
      <w:r w:rsidR="008160FC">
        <w:t xml:space="preserve">established in 2001 </w:t>
      </w:r>
      <w:r w:rsidR="00527C18">
        <w:t>by memorial contributions f</w:t>
      </w:r>
      <w:r w:rsidR="00517286">
        <w:t>or</w:t>
      </w:r>
      <w:r w:rsidR="00FA2DCF">
        <w:t xml:space="preserve"> </w:t>
      </w:r>
      <w:r w:rsidR="00527C18">
        <w:t xml:space="preserve">Pat Greenleaf, RN; </w:t>
      </w:r>
      <w:r w:rsidR="000F7EB3">
        <w:t>Sondra Backman,</w:t>
      </w:r>
      <w:r>
        <w:t xml:space="preserve"> RN;</w:t>
      </w:r>
      <w:r w:rsidR="000F7EB3">
        <w:t xml:space="preserve"> Jean Gearhart</w:t>
      </w:r>
      <w:r>
        <w:t>;</w:t>
      </w:r>
      <w:r w:rsidR="000F7EB3">
        <w:t xml:space="preserve"> Reva McAnarney</w:t>
      </w:r>
      <w:r>
        <w:t>, RN;</w:t>
      </w:r>
      <w:r w:rsidR="000F7EB3">
        <w:t xml:space="preserve"> Mike Marlow</w:t>
      </w:r>
      <w:r w:rsidR="003F2C8C">
        <w:t>,</w:t>
      </w:r>
      <w:r w:rsidR="000F7EB3">
        <w:t xml:space="preserve"> and Ella Sullivan.  </w:t>
      </w:r>
      <w:r w:rsidR="003F2C8C">
        <w:t>The Anchor D Ranch now provides the scholarships.  Scholarship selections will be made by a committee consisting of the PHF Executive Director, the PRMC Human Relations Director, and the PRMC Vice President and CNO.</w:t>
      </w:r>
    </w:p>
    <w:p w14:paraId="294D4B3B" w14:textId="77777777" w:rsidR="000E0BB0" w:rsidRPr="00D4458F" w:rsidRDefault="000E0BB0" w:rsidP="000F7EB3">
      <w:pPr>
        <w:widowControl w:val="0"/>
        <w:rPr>
          <w:sz w:val="20"/>
        </w:rPr>
      </w:pPr>
    </w:p>
    <w:p w14:paraId="0893CBCF" w14:textId="77777777" w:rsidR="00D460DB" w:rsidRPr="00D4458F" w:rsidRDefault="00D460DB" w:rsidP="000F7EB3">
      <w:pPr>
        <w:widowControl w:val="0"/>
        <w:ind w:left="2160" w:hanging="2160"/>
        <w:rPr>
          <w:b/>
          <w:i/>
          <w:sz w:val="20"/>
        </w:rPr>
      </w:pPr>
    </w:p>
    <w:p w14:paraId="28FE8A42" w14:textId="2AF0F627" w:rsidR="000F7EB3" w:rsidRDefault="000F7EB3" w:rsidP="000F7EB3">
      <w:pPr>
        <w:widowControl w:val="0"/>
        <w:ind w:left="2160" w:hanging="2160"/>
      </w:pPr>
      <w:r>
        <w:rPr>
          <w:b/>
          <w:i/>
        </w:rPr>
        <w:t>SCHOLARSHIP:</w:t>
      </w:r>
      <w:r>
        <w:tab/>
      </w:r>
      <w:r w:rsidR="008160FC">
        <w:t>Two $1,000 scholarships will be awarded in 2025.</w:t>
      </w:r>
      <w:r w:rsidR="00D71489">
        <w:t xml:space="preserve">  </w:t>
      </w:r>
    </w:p>
    <w:p w14:paraId="480AD972" w14:textId="77777777" w:rsidR="000F7EB3" w:rsidRDefault="000F7EB3" w:rsidP="000F7EB3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44D197" w14:textId="77777777" w:rsidR="000F7EB3" w:rsidRDefault="000F7EB3" w:rsidP="000F7EB3">
      <w:pPr>
        <w:widowControl w:val="0"/>
      </w:pPr>
      <w:r>
        <w:rPr>
          <w:b/>
          <w:i/>
        </w:rPr>
        <w:t>CRITERIA:</w:t>
      </w:r>
    </w:p>
    <w:p w14:paraId="62296C43" w14:textId="77777777" w:rsidR="003A2387" w:rsidRPr="00D71489" w:rsidRDefault="003A2387" w:rsidP="003A2387">
      <w:pPr>
        <w:pStyle w:val="a"/>
        <w:tabs>
          <w:tab w:val="left" w:pos="-1440"/>
        </w:tabs>
        <w:ind w:firstLine="0"/>
        <w:rPr>
          <w:b/>
          <w:i/>
          <w:iCs/>
          <w:color w:val="0000FF"/>
          <w:sz w:val="16"/>
          <w:szCs w:val="16"/>
        </w:rPr>
      </w:pPr>
    </w:p>
    <w:p w14:paraId="6A2B4172" w14:textId="54DC649C" w:rsidR="003A2387" w:rsidRPr="006B6394" w:rsidRDefault="003A2387" w:rsidP="003A2387">
      <w:pPr>
        <w:pStyle w:val="Level1"/>
        <w:numPr>
          <w:ilvl w:val="0"/>
          <w:numId w:val="1"/>
        </w:numPr>
        <w:ind w:left="720" w:hanging="720"/>
      </w:pPr>
      <w:r>
        <w:t xml:space="preserve"> </w:t>
      </w:r>
      <w:r>
        <w:tab/>
      </w:r>
      <w:r w:rsidR="008160FC">
        <w:t>R</w:t>
      </w:r>
      <w:r>
        <w:t>ecipient</w:t>
      </w:r>
      <w:r w:rsidR="008160FC">
        <w:t>s</w:t>
      </w:r>
      <w:r>
        <w:t xml:space="preserve"> should be PRMC employee</w:t>
      </w:r>
      <w:r w:rsidR="008160FC">
        <w:t>s</w:t>
      </w:r>
      <w:r>
        <w:t xml:space="preserve"> in good standing, </w:t>
      </w:r>
      <w:r w:rsidRPr="006B6394">
        <w:t>or in the absence of a</w:t>
      </w:r>
      <w:r w:rsidR="006B6394" w:rsidRPr="006B6394">
        <w:t>ny</w:t>
      </w:r>
      <w:r w:rsidRPr="006B6394">
        <w:t xml:space="preserve"> PRMC application</w:t>
      </w:r>
      <w:r w:rsidR="006B6394" w:rsidRPr="006B6394">
        <w:t xml:space="preserve">s, </w:t>
      </w:r>
      <w:r w:rsidRPr="006B6394">
        <w:t>a</w:t>
      </w:r>
      <w:r w:rsidR="008160FC">
        <w:t xml:space="preserve"> Barton Community College at</w:t>
      </w:r>
      <w:r w:rsidRPr="006B6394">
        <w:t xml:space="preserve"> </w:t>
      </w:r>
      <w:r w:rsidR="008160FC">
        <w:t>Pratt Community College program student</w:t>
      </w:r>
      <w:r w:rsidRPr="006B6394">
        <w:t xml:space="preserve"> </w:t>
      </w:r>
      <w:r w:rsidR="007C1830">
        <w:t xml:space="preserve">or Barclay College </w:t>
      </w:r>
      <w:r w:rsidRPr="006B6394">
        <w:t>Nursing student</w:t>
      </w:r>
      <w:r w:rsidR="00B6376E">
        <w:t xml:space="preserve">.  </w:t>
      </w:r>
    </w:p>
    <w:p w14:paraId="187A9CF7" w14:textId="77777777" w:rsidR="003A2387" w:rsidRPr="003A2387" w:rsidRDefault="003A2387" w:rsidP="003A2387">
      <w:pPr>
        <w:pStyle w:val="Level1"/>
        <w:ind w:left="720"/>
        <w:rPr>
          <w:sz w:val="12"/>
          <w:szCs w:val="12"/>
        </w:rPr>
      </w:pPr>
    </w:p>
    <w:p w14:paraId="1E1E1727" w14:textId="260C90FC" w:rsidR="008E24EC" w:rsidRDefault="003A2387" w:rsidP="008E24EC">
      <w:pPr>
        <w:pStyle w:val="Level1"/>
        <w:numPr>
          <w:ilvl w:val="0"/>
          <w:numId w:val="1"/>
        </w:numPr>
        <w:ind w:left="720" w:hanging="720"/>
      </w:pPr>
      <w:r>
        <w:t xml:space="preserve"> </w:t>
      </w:r>
      <w:r w:rsidR="008E24EC">
        <w:tab/>
        <w:t>Recipient</w:t>
      </w:r>
      <w:r w:rsidR="00B6376E">
        <w:t>s</w:t>
      </w:r>
      <w:r w:rsidR="008E24EC">
        <w:t xml:space="preserve"> must have an exemplary employment record and be employed at PRMC for a minimum of six months prior to the application due date.</w:t>
      </w:r>
    </w:p>
    <w:p w14:paraId="036AF735" w14:textId="77777777" w:rsidR="008E24EC" w:rsidRPr="000F7EB3" w:rsidRDefault="008E24EC" w:rsidP="008E24EC">
      <w:pPr>
        <w:widowControl w:val="0"/>
        <w:rPr>
          <w:sz w:val="12"/>
          <w:szCs w:val="12"/>
        </w:rPr>
      </w:pPr>
    </w:p>
    <w:p w14:paraId="71EFDF42" w14:textId="77777777" w:rsidR="008E24EC" w:rsidRPr="000F7EB3" w:rsidRDefault="008E24EC" w:rsidP="008E24EC">
      <w:pPr>
        <w:widowControl w:val="0"/>
        <w:rPr>
          <w:sz w:val="12"/>
          <w:szCs w:val="12"/>
        </w:rPr>
      </w:pPr>
    </w:p>
    <w:p w14:paraId="1A54E1A3" w14:textId="6E249841" w:rsidR="008E24EC" w:rsidRPr="006B6394" w:rsidRDefault="008E24EC" w:rsidP="008E24EC">
      <w:pPr>
        <w:pStyle w:val="Level1"/>
        <w:numPr>
          <w:ilvl w:val="0"/>
          <w:numId w:val="1"/>
        </w:numPr>
        <w:ind w:left="720" w:hanging="720"/>
      </w:pPr>
      <w:r>
        <w:tab/>
        <w:t>Scholarship funds can be applied to</w:t>
      </w:r>
      <w:r w:rsidR="00A76F99">
        <w:t xml:space="preserve"> certificate,</w:t>
      </w:r>
      <w:r>
        <w:t xml:space="preserve"> A.D., B.S., or M.S. programs in nursing or a pre-approved academic program in health-related fields at accredited colleges or universities</w:t>
      </w:r>
      <w:r w:rsidRPr="006B6394">
        <w:t xml:space="preserve">.  </w:t>
      </w:r>
      <w:r>
        <w:t xml:space="preserve">All undergraduate degree programs </w:t>
      </w:r>
      <w:r w:rsidRPr="006B6394">
        <w:t xml:space="preserve">should be </w:t>
      </w:r>
      <w:r>
        <w:t xml:space="preserve">with a </w:t>
      </w:r>
      <w:r w:rsidRPr="006B6394">
        <w:t>Kansas</w:t>
      </w:r>
      <w:r>
        <w:t xml:space="preserve"> college or university, but there are no geographical limitations on a</w:t>
      </w:r>
      <w:r w:rsidRPr="006B6394">
        <w:t>dvanced degrees.</w:t>
      </w:r>
      <w:r w:rsidR="00A76F99">
        <w:t xml:space="preserve">  Certificate program</w:t>
      </w:r>
      <w:r w:rsidR="00C953F6">
        <w:t>s must be recognized by the certifying body.</w:t>
      </w:r>
      <w:r w:rsidR="00A76F99">
        <w:t xml:space="preserve"> </w:t>
      </w:r>
    </w:p>
    <w:p w14:paraId="4560EB07" w14:textId="77777777" w:rsidR="008E24EC" w:rsidRPr="000F7EB3" w:rsidRDefault="008E24EC" w:rsidP="008E24EC">
      <w:pPr>
        <w:widowControl w:val="0"/>
        <w:rPr>
          <w:sz w:val="12"/>
          <w:szCs w:val="12"/>
        </w:rPr>
      </w:pPr>
      <w:r w:rsidRPr="000F7EB3">
        <w:rPr>
          <w:sz w:val="12"/>
          <w:szCs w:val="12"/>
        </w:rPr>
        <w:tab/>
      </w:r>
    </w:p>
    <w:p w14:paraId="322549F4" w14:textId="77777777" w:rsidR="008E24EC" w:rsidRDefault="008E24EC" w:rsidP="008E24EC">
      <w:pPr>
        <w:pStyle w:val="Level1"/>
        <w:numPr>
          <w:ilvl w:val="0"/>
          <w:numId w:val="1"/>
        </w:numPr>
        <w:ind w:left="720" w:hanging="720"/>
      </w:pPr>
      <w:r>
        <w:tab/>
        <w:t>Scholarship award can be used for tuition, fees, equipment, and/or books.</w:t>
      </w:r>
    </w:p>
    <w:p w14:paraId="5B92EA62" w14:textId="77777777" w:rsidR="008E24EC" w:rsidRPr="000F7EB3" w:rsidRDefault="008E24EC" w:rsidP="008E24EC">
      <w:pPr>
        <w:widowControl w:val="0"/>
        <w:rPr>
          <w:sz w:val="12"/>
          <w:szCs w:val="12"/>
        </w:rPr>
      </w:pPr>
    </w:p>
    <w:p w14:paraId="2E369C27" w14:textId="003300AB" w:rsidR="008E24EC" w:rsidRDefault="008E24EC" w:rsidP="008E24EC">
      <w:pPr>
        <w:pStyle w:val="Level1"/>
        <w:numPr>
          <w:ilvl w:val="0"/>
          <w:numId w:val="1"/>
        </w:numPr>
        <w:ind w:left="720" w:hanging="720"/>
      </w:pPr>
      <w:r>
        <w:tab/>
        <w:t>Scholarship will be paid to the college/university</w:t>
      </w:r>
      <w:r w:rsidR="00C953F6">
        <w:t>/program</w:t>
      </w:r>
      <w:r>
        <w:t xml:space="preserve"> of choice upon acceptance verification.</w:t>
      </w:r>
    </w:p>
    <w:p w14:paraId="001142E3" w14:textId="77777777" w:rsidR="008E24EC" w:rsidRDefault="008E24EC" w:rsidP="008E24EC">
      <w:pPr>
        <w:pStyle w:val="ListParagraph"/>
      </w:pPr>
    </w:p>
    <w:p w14:paraId="313FB337" w14:textId="4E437D6C" w:rsidR="008E24EC" w:rsidRDefault="008E24EC" w:rsidP="008E24EC">
      <w:pPr>
        <w:pStyle w:val="Level1"/>
        <w:numPr>
          <w:ilvl w:val="0"/>
          <w:numId w:val="1"/>
        </w:numPr>
        <w:ind w:left="720" w:hanging="720"/>
      </w:pPr>
      <w:r>
        <w:tab/>
      </w:r>
      <w:bookmarkStart w:id="1" w:name="_Hlk194320908"/>
      <w:r w:rsidR="00FA2DCF">
        <w:t>Recipient can be a former recipient, but to be considered for a subsequent PHF scholarship the repeat applicant is required to have a grade-point-average of 3.0 for an A.D. or B.S. academic program and 3.5 for a M.S. program.</w:t>
      </w:r>
      <w:bookmarkEnd w:id="1"/>
    </w:p>
    <w:p w14:paraId="3B88CB33" w14:textId="73CB1A06" w:rsidR="000F7EB3" w:rsidRPr="007B7546" w:rsidRDefault="000F7EB3" w:rsidP="008E24EC">
      <w:pPr>
        <w:pStyle w:val="Level1"/>
        <w:ind w:left="720"/>
        <w:rPr>
          <w:sz w:val="20"/>
        </w:rPr>
      </w:pPr>
    </w:p>
    <w:p w14:paraId="09E826BE" w14:textId="77777777" w:rsidR="000F7EB3" w:rsidRDefault="000F7EB3" w:rsidP="000F7EB3">
      <w:pPr>
        <w:widowControl w:val="0"/>
      </w:pPr>
      <w:r>
        <w:rPr>
          <w:b/>
          <w:i/>
        </w:rPr>
        <w:t>APPLICATION:</w:t>
      </w:r>
    </w:p>
    <w:p w14:paraId="2A22F7E1" w14:textId="77777777" w:rsidR="000F7EB3" w:rsidRPr="00D71489" w:rsidRDefault="000F7EB3" w:rsidP="000F7EB3">
      <w:pPr>
        <w:widowControl w:val="0"/>
        <w:rPr>
          <w:sz w:val="16"/>
          <w:szCs w:val="16"/>
        </w:rPr>
      </w:pPr>
    </w:p>
    <w:p w14:paraId="5C593537" w14:textId="77777777" w:rsidR="008E24EC" w:rsidRDefault="008E24EC" w:rsidP="008E24EC">
      <w:pPr>
        <w:pStyle w:val="Level1"/>
        <w:numPr>
          <w:ilvl w:val="0"/>
          <w:numId w:val="2"/>
        </w:numPr>
      </w:pPr>
      <w:r>
        <w:tab/>
        <w:t xml:space="preserve">Completed applications are due Friday, May 30, 2025, by 4:30 p.m.  Applications are accepted by </w:t>
      </w:r>
    </w:p>
    <w:p w14:paraId="3ED10356" w14:textId="5130E8A0" w:rsidR="008E24EC" w:rsidRPr="00EA51C1" w:rsidRDefault="008E24EC" w:rsidP="008E24EC">
      <w:pPr>
        <w:pStyle w:val="Level1"/>
        <w:ind w:firstLine="720"/>
      </w:pPr>
      <w:r>
        <w:t xml:space="preserve">email to </w:t>
      </w:r>
      <w:hyperlink r:id="rId7" w:history="1">
        <w:r w:rsidRPr="002953C6">
          <w:rPr>
            <w:rStyle w:val="Hyperlink"/>
          </w:rPr>
          <w:t>shanson@prmc.org</w:t>
        </w:r>
      </w:hyperlink>
      <w:r>
        <w:t xml:space="preserve"> or via interoffice mail to Stacy Hanson at Pratt Health Foundation.</w:t>
      </w:r>
      <w:r w:rsidRPr="00EA51C1">
        <w:rPr>
          <w:iCs/>
          <w:szCs w:val="24"/>
        </w:rPr>
        <w:t xml:space="preserve"> </w:t>
      </w:r>
    </w:p>
    <w:p w14:paraId="7379E277" w14:textId="375E9079" w:rsidR="008E24EC" w:rsidRDefault="008E24EC" w:rsidP="00FA2DCF">
      <w:pPr>
        <w:pStyle w:val="Level1"/>
        <w:ind w:left="720" w:hanging="720"/>
      </w:pPr>
      <w:r>
        <w:t>2.</w:t>
      </w:r>
      <w:r>
        <w:tab/>
        <w:t>A recommendation by the applicant’s PRMC supervisor must accompany the application.</w:t>
      </w:r>
      <w:r w:rsidR="00FA2DCF">
        <w:t xml:space="preserve">  Students not employed by PRMC must include a recommendation by an instructor.</w:t>
      </w:r>
    </w:p>
    <w:p w14:paraId="25F1E279" w14:textId="77777777" w:rsidR="008E24EC" w:rsidRDefault="008E24EC" w:rsidP="008E24EC">
      <w:pPr>
        <w:pStyle w:val="Level1"/>
      </w:pPr>
      <w:r>
        <w:t>3.</w:t>
      </w:r>
      <w:r>
        <w:tab/>
        <w:t>Scholarship announcements will be made by July 1st.</w:t>
      </w:r>
    </w:p>
    <w:p w14:paraId="41AEDF48" w14:textId="77777777" w:rsidR="000F7EB3" w:rsidRPr="007B7546" w:rsidRDefault="000F7EB3" w:rsidP="000F7EB3">
      <w:pPr>
        <w:widowControl w:val="0"/>
        <w:rPr>
          <w:sz w:val="20"/>
        </w:rPr>
      </w:pPr>
    </w:p>
    <w:p w14:paraId="34FA790A" w14:textId="77777777" w:rsidR="008E24EC" w:rsidRDefault="008E24EC" w:rsidP="008E24EC">
      <w:pPr>
        <w:widowControl w:val="0"/>
        <w:ind w:hanging="1440"/>
      </w:pPr>
    </w:p>
    <w:p w14:paraId="08025179" w14:textId="77777777" w:rsidR="008E24EC" w:rsidRDefault="008E24EC" w:rsidP="008E24EC">
      <w:pPr>
        <w:widowControl w:val="0"/>
      </w:pPr>
      <w:r>
        <w:rPr>
          <w:b/>
          <w:i/>
        </w:rPr>
        <w:t>SPECIAL NOTE:</w:t>
      </w:r>
    </w:p>
    <w:p w14:paraId="5BFC4474" w14:textId="77777777" w:rsidR="008E24EC" w:rsidRPr="00D71489" w:rsidRDefault="008E24EC" w:rsidP="008E24EC">
      <w:pPr>
        <w:widowControl w:val="0"/>
        <w:rPr>
          <w:sz w:val="16"/>
          <w:szCs w:val="16"/>
        </w:rPr>
      </w:pPr>
    </w:p>
    <w:p w14:paraId="77DB0A80" w14:textId="77777777" w:rsidR="008E24EC" w:rsidRDefault="008E24EC" w:rsidP="000A381E">
      <w:pPr>
        <w:pStyle w:val="Level1"/>
        <w:ind w:left="720"/>
      </w:pPr>
      <w:r w:rsidRPr="00145FF9">
        <w:rPr>
          <w:bCs/>
        </w:rPr>
        <w:t>Continued PRMC employment</w:t>
      </w:r>
      <w:r w:rsidRPr="003F5BEF">
        <w:t xml:space="preserve"> is required for six months following the </w:t>
      </w:r>
      <w:r>
        <w:t xml:space="preserve">end of the </w:t>
      </w:r>
      <w:r w:rsidRPr="003F5BEF">
        <w:t>semester</w:t>
      </w:r>
      <w:r>
        <w:t xml:space="preserve"> during which the scholarship is used</w:t>
      </w:r>
      <w:r w:rsidRPr="003F5BEF">
        <w:t xml:space="preserve">.  </w:t>
      </w:r>
      <w:r>
        <w:t xml:space="preserve">For example, if the scholarship is used for a fall semester that ends in December, employment is expected through the end of the following June.  </w:t>
      </w:r>
      <w:r w:rsidRPr="003F5BEF">
        <w:t>Failure to complete this work requirement changes the scholarship to a 3% loan.</w:t>
      </w:r>
    </w:p>
    <w:p w14:paraId="73F5F23C" w14:textId="77777777" w:rsidR="00967C2B" w:rsidRDefault="00967C2B" w:rsidP="008E24EC">
      <w:pPr>
        <w:pStyle w:val="Level1"/>
      </w:pPr>
    </w:p>
    <w:p w14:paraId="18ECB562" w14:textId="340C5C91" w:rsidR="00502F07" w:rsidRPr="003F5BEF" w:rsidRDefault="00CD4CEF" w:rsidP="000A381E">
      <w:pPr>
        <w:pStyle w:val="Level1"/>
        <w:ind w:left="720"/>
      </w:pPr>
      <w:r>
        <w:t>A BCC/PCC or Barclay recipient who is not a PRMC employee at the time of the award must apply to wor</w:t>
      </w:r>
      <w:r w:rsidR="000A381E">
        <w:t xml:space="preserve">k </w:t>
      </w:r>
      <w:r>
        <w:t>at PRMC upon graduation and licensure</w:t>
      </w:r>
      <w:r w:rsidR="00967C2B">
        <w:t>,</w:t>
      </w:r>
      <w:r>
        <w:t xml:space="preserve"> and then</w:t>
      </w:r>
      <w:r w:rsidR="004C1B56">
        <w:t>, if hired,</w:t>
      </w:r>
      <w:r>
        <w:t xml:space="preserve"> must remain a PRMC employee in good standing for six months.  There is no guarantee of employment.  </w:t>
      </w:r>
      <w:r w:rsidRPr="003F5BEF">
        <w:t>Failure to complete this work requirement changes the scholarship to a 3% loan.</w:t>
      </w:r>
    </w:p>
    <w:p w14:paraId="33761EE6" w14:textId="5F149DE6" w:rsidR="007B7546" w:rsidRDefault="000F7EB3" w:rsidP="008E24EC">
      <w:pPr>
        <w:widowControl w:val="0"/>
        <w:ind w:hanging="1440"/>
      </w:pPr>
      <w:r>
        <w:t xml:space="preserve">                         </w:t>
      </w:r>
    </w:p>
    <w:bookmarkEnd w:id="0"/>
    <w:p w14:paraId="3008585F" w14:textId="77777777" w:rsidR="00C83F96" w:rsidRDefault="00C83F96" w:rsidP="008E24EC">
      <w:pPr>
        <w:widowControl w:val="0"/>
        <w:ind w:hanging="1440"/>
      </w:pPr>
    </w:p>
    <w:sectPr w:rsidR="00C83F96">
      <w:headerReference w:type="default" r:id="rId8"/>
      <w:footnotePr>
        <w:numFmt w:val="lowerLetter"/>
      </w:footnotePr>
      <w:endnotePr>
        <w:numFmt w:val="lowerLetter"/>
      </w:endnotePr>
      <w:type w:val="continuous"/>
      <w:pgSz w:w="12240" w:h="15840"/>
      <w:pgMar w:top="1380" w:right="990" w:bottom="1200" w:left="720" w:header="9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EFEE9" w14:textId="77777777" w:rsidR="00502F07" w:rsidRDefault="00502F07" w:rsidP="00502F07">
      <w:r>
        <w:separator/>
      </w:r>
    </w:p>
  </w:endnote>
  <w:endnote w:type="continuationSeparator" w:id="0">
    <w:p w14:paraId="387DB121" w14:textId="77777777" w:rsidR="00502F07" w:rsidRDefault="00502F07" w:rsidP="0050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3B90" w14:textId="77777777" w:rsidR="00502F07" w:rsidRDefault="00502F07" w:rsidP="00502F07">
      <w:r>
        <w:separator/>
      </w:r>
    </w:p>
  </w:footnote>
  <w:footnote w:type="continuationSeparator" w:id="0">
    <w:p w14:paraId="1ACF7AF6" w14:textId="77777777" w:rsidR="00502F07" w:rsidRDefault="00502F07" w:rsidP="0050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2D90" w14:textId="77777777" w:rsidR="00502F07" w:rsidRDefault="00502F07" w:rsidP="00502F07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5pt;height:11.25pt" o:bullet="t">
        <v:imagedata r:id="rId1" o:title="mso54"/>
      </v:shape>
    </w:pict>
  </w:numPicBullet>
  <w:abstractNum w:abstractNumId="0" w15:restartNumberingAfterBreak="0">
    <w:nsid w:val="00000001"/>
    <w:multiLevelType w:val="singleLevel"/>
    <w:tmpl w:val="2C0E63D0"/>
    <w:lvl w:ilvl="0">
      <w:start w:val="1"/>
      <w:numFmt w:val="decimal"/>
      <w:suff w:val="nothing"/>
      <w:lvlText w:val="%1."/>
      <w:lvlJc w:val="left"/>
      <w:rPr>
        <w:color w:val="auto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4B8E49B4"/>
    <w:multiLevelType w:val="hybridMultilevel"/>
    <w:tmpl w:val="48D0EB1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13033"/>
    <w:multiLevelType w:val="hybridMultilevel"/>
    <w:tmpl w:val="5A20161A"/>
    <w:lvl w:ilvl="0" w:tplc="2C74C0B2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/>
        <w:color w:val="0000F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EF7A6C"/>
    <w:multiLevelType w:val="hybridMultilevel"/>
    <w:tmpl w:val="953C8EFC"/>
    <w:lvl w:ilvl="0" w:tplc="662E61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E0557F"/>
    <w:multiLevelType w:val="hybridMultilevel"/>
    <w:tmpl w:val="08BA29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26352">
    <w:abstractNumId w:val="0"/>
  </w:num>
  <w:num w:numId="2" w16cid:durableId="139924241">
    <w:abstractNumId w:val="1"/>
  </w:num>
  <w:num w:numId="3" w16cid:durableId="446703281">
    <w:abstractNumId w:val="2"/>
  </w:num>
  <w:num w:numId="4" w16cid:durableId="451562495">
    <w:abstractNumId w:val="4"/>
  </w:num>
  <w:num w:numId="5" w16cid:durableId="1081953147">
    <w:abstractNumId w:val="5"/>
  </w:num>
  <w:num w:numId="6" w16cid:durableId="1730033651">
    <w:abstractNumId w:val="3"/>
  </w:num>
  <w:num w:numId="7" w16cid:durableId="187839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B3"/>
    <w:rsid w:val="00026E02"/>
    <w:rsid w:val="000A381E"/>
    <w:rsid w:val="000A4EAE"/>
    <w:rsid w:val="000A5459"/>
    <w:rsid w:val="000E0BB0"/>
    <w:rsid w:val="000F7EB3"/>
    <w:rsid w:val="00110BEC"/>
    <w:rsid w:val="001445EF"/>
    <w:rsid w:val="001A3EEC"/>
    <w:rsid w:val="00266DB2"/>
    <w:rsid w:val="002A4C52"/>
    <w:rsid w:val="003A2387"/>
    <w:rsid w:val="003E4956"/>
    <w:rsid w:val="003F2C8C"/>
    <w:rsid w:val="003F7D15"/>
    <w:rsid w:val="00406A0D"/>
    <w:rsid w:val="004826C3"/>
    <w:rsid w:val="004C1B56"/>
    <w:rsid w:val="004E74F6"/>
    <w:rsid w:val="004E7941"/>
    <w:rsid w:val="00502F07"/>
    <w:rsid w:val="00517286"/>
    <w:rsid w:val="00526627"/>
    <w:rsid w:val="00527C18"/>
    <w:rsid w:val="005732CB"/>
    <w:rsid w:val="00584C29"/>
    <w:rsid w:val="0059134F"/>
    <w:rsid w:val="00595B23"/>
    <w:rsid w:val="005B4725"/>
    <w:rsid w:val="00601D9E"/>
    <w:rsid w:val="00646C9E"/>
    <w:rsid w:val="00662F3B"/>
    <w:rsid w:val="006A207C"/>
    <w:rsid w:val="006A3772"/>
    <w:rsid w:val="006B6394"/>
    <w:rsid w:val="006E2C72"/>
    <w:rsid w:val="006F3AA5"/>
    <w:rsid w:val="00710479"/>
    <w:rsid w:val="0075747A"/>
    <w:rsid w:val="00761BB7"/>
    <w:rsid w:val="007765A6"/>
    <w:rsid w:val="00780A36"/>
    <w:rsid w:val="0078343C"/>
    <w:rsid w:val="00791A28"/>
    <w:rsid w:val="007B7546"/>
    <w:rsid w:val="007C1830"/>
    <w:rsid w:val="00815D2F"/>
    <w:rsid w:val="008160FC"/>
    <w:rsid w:val="008344F4"/>
    <w:rsid w:val="00851B28"/>
    <w:rsid w:val="00867D66"/>
    <w:rsid w:val="008C12F5"/>
    <w:rsid w:val="008E24EC"/>
    <w:rsid w:val="008E4699"/>
    <w:rsid w:val="00967C2B"/>
    <w:rsid w:val="009A62DA"/>
    <w:rsid w:val="009C7598"/>
    <w:rsid w:val="009F6893"/>
    <w:rsid w:val="009F6ED9"/>
    <w:rsid w:val="00A76F99"/>
    <w:rsid w:val="00A83C51"/>
    <w:rsid w:val="00A9333E"/>
    <w:rsid w:val="00AA0410"/>
    <w:rsid w:val="00AF342E"/>
    <w:rsid w:val="00B6376E"/>
    <w:rsid w:val="00C70FD2"/>
    <w:rsid w:val="00C73895"/>
    <w:rsid w:val="00C83F96"/>
    <w:rsid w:val="00C953F6"/>
    <w:rsid w:val="00CD4CEF"/>
    <w:rsid w:val="00D3082B"/>
    <w:rsid w:val="00D4458F"/>
    <w:rsid w:val="00D460DB"/>
    <w:rsid w:val="00D71489"/>
    <w:rsid w:val="00E130EB"/>
    <w:rsid w:val="00E23D16"/>
    <w:rsid w:val="00E33A39"/>
    <w:rsid w:val="00ED3FD5"/>
    <w:rsid w:val="00F368E7"/>
    <w:rsid w:val="00F412AB"/>
    <w:rsid w:val="00F631C0"/>
    <w:rsid w:val="00FA2DCF"/>
    <w:rsid w:val="00FA3E22"/>
    <w:rsid w:val="00FD5A7C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950410"/>
  <w15:chartTrackingRefBased/>
  <w15:docId w15:val="{D2E19078-FA82-4C8C-9E39-9CEF6D41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E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0F7EB3"/>
    <w:pPr>
      <w:widowControl w:val="0"/>
    </w:pPr>
  </w:style>
  <w:style w:type="paragraph" w:styleId="BalloonText">
    <w:name w:val="Balloon Text"/>
    <w:basedOn w:val="Normal"/>
    <w:semiHidden/>
    <w:rsid w:val="00A83C51"/>
    <w:rPr>
      <w:rFonts w:ascii="Tahoma" w:hAnsi="Tahoma" w:cs="Tahoma"/>
      <w:sz w:val="16"/>
      <w:szCs w:val="16"/>
    </w:rPr>
  </w:style>
  <w:style w:type="paragraph" w:customStyle="1" w:styleId="a">
    <w:name w:val="_"/>
    <w:basedOn w:val="Normal"/>
    <w:rsid w:val="003A2387"/>
    <w:pPr>
      <w:widowControl w:val="0"/>
      <w:autoSpaceDE w:val="0"/>
      <w:autoSpaceDN w:val="0"/>
      <w:adjustRightInd w:val="0"/>
      <w:ind w:left="720" w:hanging="720"/>
    </w:pPr>
    <w:rPr>
      <w:szCs w:val="24"/>
    </w:rPr>
  </w:style>
  <w:style w:type="paragraph" w:styleId="ListParagraph">
    <w:name w:val="List Paragraph"/>
    <w:basedOn w:val="Normal"/>
    <w:uiPriority w:val="34"/>
    <w:qFormat/>
    <w:rsid w:val="00D71489"/>
    <w:pPr>
      <w:ind w:left="720"/>
    </w:pPr>
  </w:style>
  <w:style w:type="character" w:styleId="Hyperlink">
    <w:name w:val="Hyperlink"/>
    <w:rsid w:val="008E24EC"/>
    <w:rPr>
      <w:color w:val="0563C1"/>
      <w:u w:val="single"/>
    </w:rPr>
  </w:style>
  <w:style w:type="paragraph" w:styleId="Header">
    <w:name w:val="header"/>
    <w:basedOn w:val="Normal"/>
    <w:link w:val="HeaderChar"/>
    <w:rsid w:val="00502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2F07"/>
    <w:rPr>
      <w:sz w:val="24"/>
    </w:rPr>
  </w:style>
  <w:style w:type="paragraph" w:styleId="Footer">
    <w:name w:val="footer"/>
    <w:basedOn w:val="Normal"/>
    <w:link w:val="FooterChar"/>
    <w:rsid w:val="00502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2F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anson@pr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Pratt Health Foundation</vt:lpstr>
    </vt:vector>
  </TitlesOfParts>
  <Company>Pratt Regional Medical Center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Pratt Health Foundation</dc:title>
  <dc:subject/>
  <dc:creator>Dewayne Bryan</dc:creator>
  <cp:keywords/>
  <dc:description/>
  <cp:lastModifiedBy>Stacy M. Hanson</cp:lastModifiedBy>
  <cp:revision>2</cp:revision>
  <cp:lastPrinted>2024-03-04T20:11:00Z</cp:lastPrinted>
  <dcterms:created xsi:type="dcterms:W3CDTF">2025-03-31T19:38:00Z</dcterms:created>
  <dcterms:modified xsi:type="dcterms:W3CDTF">2025-03-31T19:38:00Z</dcterms:modified>
</cp:coreProperties>
</file>